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EA55C" w14:textId="77777777" w:rsidR="00385869" w:rsidRPr="00385869" w:rsidRDefault="00385869" w:rsidP="00385869">
      <w:pPr>
        <w:widowControl/>
        <w:spacing w:line="360" w:lineRule="exact"/>
        <w:jc w:val="left"/>
        <w:rPr>
          <w:rFonts w:ascii="微软雅黑" w:eastAsia="微软雅黑" w:hAnsi="微软雅黑" w:cs="方正小标宋简体"/>
          <w:b/>
          <w:bCs/>
          <w:color w:val="7030A0"/>
          <w:sz w:val="24"/>
          <w:shd w:val="clear" w:color="auto" w:fill="FFFFFF"/>
        </w:rPr>
      </w:pPr>
    </w:p>
    <w:p w14:paraId="641028F9" w14:textId="0A90A2B5" w:rsidR="00C80AF3" w:rsidRPr="00385869" w:rsidRDefault="00F172FE" w:rsidP="00385869">
      <w:pPr>
        <w:widowControl/>
        <w:spacing w:line="600" w:lineRule="exact"/>
        <w:jc w:val="center"/>
        <w:rPr>
          <w:rFonts w:ascii="微软雅黑" w:eastAsia="微软雅黑" w:hAnsi="微软雅黑" w:cs="CESI小标宋-GB18030"/>
          <w:b/>
          <w:bCs/>
          <w:color w:val="7030A0"/>
          <w:sz w:val="40"/>
          <w:szCs w:val="40"/>
          <w:shd w:val="clear" w:color="auto" w:fill="FFFFFF"/>
        </w:rPr>
      </w:pPr>
      <w:r w:rsidRPr="00385869">
        <w:rPr>
          <w:rFonts w:ascii="微软雅黑" w:eastAsia="微软雅黑" w:hAnsi="微软雅黑" w:cs="方正小标宋简体" w:hint="eastAsia"/>
          <w:b/>
          <w:bCs/>
          <w:color w:val="7030A0"/>
          <w:sz w:val="40"/>
          <w:szCs w:val="40"/>
          <w:shd w:val="clear" w:color="auto" w:fill="FFFFFF"/>
        </w:rPr>
        <w:t>最高人民法院</w:t>
      </w:r>
      <w:r w:rsidRPr="00385869">
        <w:rPr>
          <w:rFonts w:ascii="微软雅黑" w:eastAsia="微软雅黑" w:hAnsi="微软雅黑" w:cs="方正小标宋简体" w:hint="eastAsia"/>
          <w:b/>
          <w:bCs/>
          <w:color w:val="7030A0"/>
          <w:sz w:val="40"/>
          <w:szCs w:val="40"/>
          <w:shd w:val="clear" w:color="auto" w:fill="FFFFFF"/>
        </w:rPr>
        <w:t xml:space="preserve">　</w:t>
      </w:r>
      <w:r w:rsidRPr="00385869">
        <w:rPr>
          <w:rFonts w:ascii="微软雅黑" w:eastAsia="微软雅黑" w:hAnsi="微软雅黑" w:cs="方正小标宋简体" w:hint="eastAsia"/>
          <w:b/>
          <w:bCs/>
          <w:color w:val="7030A0"/>
          <w:sz w:val="40"/>
          <w:szCs w:val="40"/>
          <w:shd w:val="clear" w:color="auto" w:fill="FFFFFF"/>
        </w:rPr>
        <w:t>最高人民检察院</w:t>
      </w:r>
      <w:r w:rsidRPr="00385869">
        <w:rPr>
          <w:rFonts w:ascii="微软雅黑" w:eastAsia="微软雅黑" w:hAnsi="微软雅黑" w:cs="方正小标宋简体" w:hint="eastAsia"/>
          <w:b/>
          <w:bCs/>
          <w:color w:val="7030A0"/>
          <w:sz w:val="40"/>
          <w:szCs w:val="40"/>
          <w:shd w:val="clear" w:color="auto" w:fill="FFFFFF"/>
        </w:rPr>
        <w:br/>
      </w:r>
      <w:r w:rsidRPr="00385869">
        <w:rPr>
          <w:rFonts w:ascii="微软雅黑" w:eastAsia="微软雅黑" w:hAnsi="微软雅黑" w:cs="方正小标宋简体" w:hint="eastAsia"/>
          <w:b/>
          <w:bCs/>
          <w:color w:val="7030A0"/>
          <w:sz w:val="40"/>
          <w:szCs w:val="40"/>
          <w:shd w:val="clear" w:color="auto" w:fill="FFFFFF"/>
        </w:rPr>
        <w:t>关于办理掩饰、隐瞒犯罪所得、犯罪所得收益</w:t>
      </w:r>
      <w:r w:rsidRPr="00385869">
        <w:rPr>
          <w:rFonts w:ascii="微软雅黑" w:eastAsia="微软雅黑" w:hAnsi="微软雅黑" w:cs="方正小标宋简体" w:hint="eastAsia"/>
          <w:b/>
          <w:bCs/>
          <w:color w:val="7030A0"/>
          <w:sz w:val="40"/>
          <w:szCs w:val="40"/>
          <w:shd w:val="clear" w:color="auto" w:fill="FFFFFF"/>
        </w:rPr>
        <w:br/>
      </w:r>
      <w:r w:rsidRPr="00385869">
        <w:rPr>
          <w:rFonts w:ascii="微软雅黑" w:eastAsia="微软雅黑" w:hAnsi="微软雅黑" w:cs="方正小标宋简体" w:hint="eastAsia"/>
          <w:b/>
          <w:bCs/>
          <w:color w:val="7030A0"/>
          <w:sz w:val="40"/>
          <w:szCs w:val="40"/>
          <w:shd w:val="clear" w:color="auto" w:fill="FFFFFF"/>
        </w:rPr>
        <w:t>刑事案件适用法律若干问题的解释</w:t>
      </w:r>
    </w:p>
    <w:p w14:paraId="36D92F55" w14:textId="66F135DB" w:rsidR="00C80AF3" w:rsidRDefault="00C80AF3" w:rsidP="00385869">
      <w:pPr>
        <w:spacing w:line="240" w:lineRule="exact"/>
        <w:rPr>
          <w:rFonts w:ascii="微软雅黑" w:eastAsia="微软雅黑" w:hAnsi="微软雅黑" w:cs="宋体"/>
          <w:sz w:val="24"/>
        </w:rPr>
      </w:pPr>
    </w:p>
    <w:p w14:paraId="4EABEF52" w14:textId="757CE4AD" w:rsidR="00385869" w:rsidRDefault="00385869" w:rsidP="00385869">
      <w:pPr>
        <w:spacing w:line="240" w:lineRule="exact"/>
        <w:jc w:val="center"/>
        <w:rPr>
          <w:rFonts w:ascii="微软雅黑" w:eastAsia="微软雅黑" w:hAnsi="微软雅黑" w:cs="宋体"/>
          <w:sz w:val="24"/>
        </w:rPr>
      </w:pPr>
      <w:r>
        <w:rPr>
          <w:rFonts w:ascii="微软雅黑" w:eastAsia="微软雅黑" w:hAnsi="微软雅黑" w:cs="宋体" w:hint="eastAsia"/>
          <w:sz w:val="24"/>
        </w:rPr>
        <w:t>2</w:t>
      </w:r>
      <w:r>
        <w:rPr>
          <w:rFonts w:ascii="微软雅黑" w:eastAsia="微软雅黑" w:hAnsi="微软雅黑" w:cs="宋体"/>
          <w:sz w:val="24"/>
        </w:rPr>
        <w:t>025-08-26</w:t>
      </w:r>
    </w:p>
    <w:p w14:paraId="332C98B2" w14:textId="77777777" w:rsidR="00385869" w:rsidRPr="00DC2F08" w:rsidRDefault="00385869" w:rsidP="00385869">
      <w:pPr>
        <w:spacing w:line="240" w:lineRule="exact"/>
        <w:rPr>
          <w:rFonts w:ascii="微软雅黑" w:eastAsia="微软雅黑" w:hAnsi="微软雅黑" w:cs="宋体" w:hint="eastAsia"/>
          <w:sz w:val="24"/>
        </w:rPr>
      </w:pPr>
    </w:p>
    <w:p w14:paraId="39373B1D" w14:textId="77777777" w:rsidR="00C80AF3" w:rsidRPr="00DC2F08" w:rsidRDefault="00F172FE" w:rsidP="00385869">
      <w:pPr>
        <w:spacing w:line="240" w:lineRule="exact"/>
        <w:jc w:val="center"/>
        <w:rPr>
          <w:rFonts w:ascii="微软雅黑" w:eastAsia="微软雅黑" w:hAnsi="微软雅黑" w:cs="仿宋_GB2312"/>
          <w:sz w:val="24"/>
        </w:rPr>
      </w:pPr>
      <w:r w:rsidRPr="00DC2F08">
        <w:rPr>
          <w:rFonts w:ascii="微软雅黑" w:eastAsia="微软雅黑" w:hAnsi="微软雅黑" w:cs="仿宋_GB2312" w:hint="eastAsia"/>
          <w:sz w:val="24"/>
        </w:rPr>
        <w:t>法释〔</w:t>
      </w:r>
      <w:r w:rsidRPr="00DC2F08">
        <w:rPr>
          <w:rFonts w:ascii="微软雅黑" w:eastAsia="微软雅黑" w:hAnsi="微软雅黑" w:cs="仿宋_GB2312" w:hint="eastAsia"/>
          <w:sz w:val="24"/>
        </w:rPr>
        <w:t>2025</w:t>
      </w:r>
      <w:r w:rsidRPr="00DC2F08">
        <w:rPr>
          <w:rFonts w:ascii="微软雅黑" w:eastAsia="微软雅黑" w:hAnsi="微软雅黑" w:cs="仿宋_GB2312" w:hint="eastAsia"/>
          <w:sz w:val="24"/>
        </w:rPr>
        <w:t>〕</w:t>
      </w:r>
      <w:r w:rsidRPr="00DC2F08">
        <w:rPr>
          <w:rFonts w:ascii="微软雅黑" w:eastAsia="微软雅黑" w:hAnsi="微软雅黑" w:cs="仿宋_GB2312" w:hint="eastAsia"/>
          <w:sz w:val="24"/>
        </w:rPr>
        <w:t>13</w:t>
      </w:r>
      <w:r w:rsidRPr="00DC2F08">
        <w:rPr>
          <w:rFonts w:ascii="微软雅黑" w:eastAsia="微软雅黑" w:hAnsi="微软雅黑" w:cs="仿宋_GB2312" w:hint="eastAsia"/>
          <w:sz w:val="24"/>
        </w:rPr>
        <w:t>号</w:t>
      </w:r>
    </w:p>
    <w:p w14:paraId="671F37FC" w14:textId="77777777" w:rsidR="00C80AF3" w:rsidRPr="00DC2F08" w:rsidRDefault="00C80AF3" w:rsidP="00385869">
      <w:pPr>
        <w:spacing w:line="240" w:lineRule="exact"/>
        <w:rPr>
          <w:rFonts w:ascii="微软雅黑" w:eastAsia="微软雅黑" w:hAnsi="微软雅黑" w:cs="宋体"/>
          <w:sz w:val="22"/>
          <w:szCs w:val="22"/>
        </w:rPr>
      </w:pPr>
    </w:p>
    <w:p w14:paraId="07D4C064" w14:textId="77777777" w:rsidR="00C80AF3" w:rsidRPr="00DC2F08" w:rsidRDefault="00F172FE" w:rsidP="00385869">
      <w:pPr>
        <w:widowControl/>
        <w:spacing w:line="240" w:lineRule="exact"/>
        <w:ind w:leftChars="200" w:left="632" w:rightChars="200" w:right="632"/>
        <w:rPr>
          <w:rFonts w:ascii="微软雅黑" w:eastAsia="微软雅黑" w:hAnsi="微软雅黑" w:cs="楷体_GB2312"/>
          <w:bCs/>
          <w:spacing w:val="6"/>
          <w:sz w:val="22"/>
          <w:szCs w:val="22"/>
          <w:shd w:val="clear" w:color="auto" w:fill="FFFFFF"/>
        </w:rPr>
      </w:pPr>
      <w:r w:rsidRPr="00DC2F08">
        <w:rPr>
          <w:rFonts w:ascii="微软雅黑" w:eastAsia="微软雅黑" w:hAnsi="微软雅黑" w:cs="楷体_GB2312" w:hint="eastAsia"/>
          <w:bCs/>
          <w:sz w:val="22"/>
          <w:szCs w:val="22"/>
          <w:shd w:val="clear" w:color="auto" w:fill="FFFFFF"/>
        </w:rPr>
        <w:t>（</w:t>
      </w:r>
      <w:r w:rsidRPr="00DC2F08">
        <w:rPr>
          <w:rFonts w:ascii="微软雅黑" w:eastAsia="微软雅黑" w:hAnsi="微软雅黑" w:cs="楷体_GB2312" w:hint="eastAsia"/>
          <w:bCs/>
          <w:sz w:val="22"/>
          <w:szCs w:val="22"/>
          <w:shd w:val="clear" w:color="auto" w:fill="FFFFFF"/>
        </w:rPr>
        <w:t>2023</w:t>
      </w:r>
      <w:r w:rsidRPr="00DC2F08">
        <w:rPr>
          <w:rFonts w:ascii="微软雅黑" w:eastAsia="微软雅黑" w:hAnsi="微软雅黑" w:cs="楷体_GB2312" w:hint="eastAsia"/>
          <w:bCs/>
          <w:sz w:val="22"/>
          <w:szCs w:val="22"/>
          <w:shd w:val="clear" w:color="auto" w:fill="FFFFFF"/>
        </w:rPr>
        <w:t>年</w:t>
      </w:r>
      <w:r w:rsidRPr="00DC2F08">
        <w:rPr>
          <w:rFonts w:ascii="微软雅黑" w:eastAsia="微软雅黑" w:hAnsi="微软雅黑" w:cs="楷体_GB2312" w:hint="eastAsia"/>
          <w:bCs/>
          <w:sz w:val="22"/>
          <w:szCs w:val="22"/>
          <w:shd w:val="clear" w:color="auto" w:fill="FFFFFF"/>
        </w:rPr>
        <w:t>3</w:t>
      </w:r>
      <w:r w:rsidRPr="00DC2F08">
        <w:rPr>
          <w:rFonts w:ascii="微软雅黑" w:eastAsia="微软雅黑" w:hAnsi="微软雅黑" w:cs="楷体_GB2312" w:hint="eastAsia"/>
          <w:bCs/>
          <w:sz w:val="22"/>
          <w:szCs w:val="22"/>
          <w:shd w:val="clear" w:color="auto" w:fill="FFFFFF"/>
        </w:rPr>
        <w:t>月</w:t>
      </w:r>
      <w:r w:rsidRPr="00DC2F08">
        <w:rPr>
          <w:rFonts w:ascii="微软雅黑" w:eastAsia="微软雅黑" w:hAnsi="微软雅黑" w:cs="楷体_GB2312" w:hint="eastAsia"/>
          <w:bCs/>
          <w:sz w:val="22"/>
          <w:szCs w:val="22"/>
          <w:shd w:val="clear" w:color="auto" w:fill="FFFFFF"/>
        </w:rPr>
        <w:t>24</w:t>
      </w:r>
      <w:r w:rsidRPr="00DC2F08">
        <w:rPr>
          <w:rFonts w:ascii="微软雅黑" w:eastAsia="微软雅黑" w:hAnsi="微软雅黑" w:cs="楷体_GB2312" w:hint="eastAsia"/>
          <w:bCs/>
          <w:sz w:val="22"/>
          <w:szCs w:val="22"/>
          <w:shd w:val="clear" w:color="auto" w:fill="FFFFFF"/>
        </w:rPr>
        <w:t>日最高人民法院审判委员会第</w:t>
      </w:r>
      <w:r w:rsidRPr="00DC2F08">
        <w:rPr>
          <w:rFonts w:ascii="微软雅黑" w:eastAsia="微软雅黑" w:hAnsi="微软雅黑" w:cs="楷体_GB2312" w:hint="eastAsia"/>
          <w:bCs/>
          <w:sz w:val="22"/>
          <w:szCs w:val="22"/>
          <w:shd w:val="clear" w:color="auto" w:fill="FFFFFF"/>
        </w:rPr>
        <w:t>1881</w:t>
      </w:r>
      <w:r w:rsidRPr="00DC2F08">
        <w:rPr>
          <w:rFonts w:ascii="微软雅黑" w:eastAsia="微软雅黑" w:hAnsi="微软雅黑" w:cs="楷体_GB2312" w:hint="eastAsia"/>
          <w:bCs/>
          <w:sz w:val="22"/>
          <w:szCs w:val="22"/>
          <w:shd w:val="clear" w:color="auto" w:fill="FFFFFF"/>
        </w:rPr>
        <w:t>次会议、</w:t>
      </w:r>
      <w:r w:rsidRPr="00DC2F08">
        <w:rPr>
          <w:rFonts w:ascii="微软雅黑" w:eastAsia="微软雅黑" w:hAnsi="微软雅黑" w:cs="楷体_GB2312" w:hint="eastAsia"/>
          <w:bCs/>
          <w:sz w:val="22"/>
          <w:szCs w:val="22"/>
          <w:shd w:val="clear" w:color="auto" w:fill="FFFFFF"/>
        </w:rPr>
        <w:t>2024</w:t>
      </w:r>
      <w:r w:rsidRPr="00DC2F08">
        <w:rPr>
          <w:rFonts w:ascii="微软雅黑" w:eastAsia="微软雅黑" w:hAnsi="微软雅黑" w:cs="楷体_GB2312" w:hint="eastAsia"/>
          <w:bCs/>
          <w:sz w:val="22"/>
          <w:szCs w:val="22"/>
          <w:shd w:val="clear" w:color="auto" w:fill="FFFFFF"/>
        </w:rPr>
        <w:t>年</w:t>
      </w:r>
      <w:r w:rsidRPr="00DC2F08">
        <w:rPr>
          <w:rFonts w:ascii="微软雅黑" w:eastAsia="微软雅黑" w:hAnsi="微软雅黑" w:cs="楷体_GB2312" w:hint="eastAsia"/>
          <w:bCs/>
          <w:sz w:val="22"/>
          <w:szCs w:val="22"/>
          <w:shd w:val="clear" w:color="auto" w:fill="FFFFFF"/>
        </w:rPr>
        <w:t>3</w:t>
      </w:r>
      <w:r w:rsidRPr="00DC2F08">
        <w:rPr>
          <w:rFonts w:ascii="微软雅黑" w:eastAsia="微软雅黑" w:hAnsi="微软雅黑" w:cs="楷体_GB2312" w:hint="eastAsia"/>
          <w:bCs/>
          <w:sz w:val="22"/>
          <w:szCs w:val="22"/>
          <w:shd w:val="clear" w:color="auto" w:fill="FFFFFF"/>
        </w:rPr>
        <w:t>月</w:t>
      </w:r>
      <w:r w:rsidRPr="00DC2F08">
        <w:rPr>
          <w:rFonts w:ascii="微软雅黑" w:eastAsia="微软雅黑" w:hAnsi="微软雅黑" w:cs="楷体_GB2312" w:hint="eastAsia"/>
          <w:bCs/>
          <w:sz w:val="22"/>
          <w:szCs w:val="22"/>
          <w:shd w:val="clear" w:color="auto" w:fill="FFFFFF"/>
        </w:rPr>
        <w:t>29</w:t>
      </w:r>
      <w:r w:rsidRPr="00DC2F08">
        <w:rPr>
          <w:rFonts w:ascii="微软雅黑" w:eastAsia="微软雅黑" w:hAnsi="微软雅黑" w:cs="楷体_GB2312" w:hint="eastAsia"/>
          <w:bCs/>
          <w:sz w:val="22"/>
          <w:szCs w:val="22"/>
          <w:shd w:val="clear" w:color="auto" w:fill="FFFFFF"/>
        </w:rPr>
        <w:t>日最高人民检察院第十四届检察委员会第二十八次会议通过，自</w:t>
      </w:r>
      <w:r w:rsidRPr="00DC2F08">
        <w:rPr>
          <w:rFonts w:ascii="微软雅黑" w:eastAsia="微软雅黑" w:hAnsi="微软雅黑" w:cs="楷体_GB2312" w:hint="eastAsia"/>
          <w:bCs/>
          <w:sz w:val="22"/>
          <w:szCs w:val="22"/>
          <w:shd w:val="clear" w:color="auto" w:fill="FFFFFF"/>
        </w:rPr>
        <w:t>2025</w:t>
      </w:r>
      <w:r w:rsidRPr="00DC2F08">
        <w:rPr>
          <w:rFonts w:ascii="微软雅黑" w:eastAsia="微软雅黑" w:hAnsi="微软雅黑" w:cs="楷体_GB2312" w:hint="eastAsia"/>
          <w:bCs/>
          <w:sz w:val="22"/>
          <w:szCs w:val="22"/>
          <w:shd w:val="clear" w:color="auto" w:fill="FFFFFF"/>
        </w:rPr>
        <w:t>年</w:t>
      </w:r>
      <w:r w:rsidRPr="00DC2F08">
        <w:rPr>
          <w:rFonts w:ascii="微软雅黑" w:eastAsia="微软雅黑" w:hAnsi="微软雅黑" w:cs="楷体_GB2312" w:hint="eastAsia"/>
          <w:bCs/>
          <w:sz w:val="22"/>
          <w:szCs w:val="22"/>
          <w:shd w:val="clear" w:color="auto" w:fill="FFFFFF"/>
        </w:rPr>
        <w:t>8</w:t>
      </w:r>
      <w:r w:rsidRPr="00DC2F08">
        <w:rPr>
          <w:rFonts w:ascii="微软雅黑" w:eastAsia="微软雅黑" w:hAnsi="微软雅黑" w:cs="楷体_GB2312" w:hint="eastAsia"/>
          <w:bCs/>
          <w:sz w:val="22"/>
          <w:szCs w:val="22"/>
          <w:shd w:val="clear" w:color="auto" w:fill="FFFFFF"/>
        </w:rPr>
        <w:t>月</w:t>
      </w:r>
      <w:r w:rsidRPr="00DC2F08">
        <w:rPr>
          <w:rFonts w:ascii="微软雅黑" w:eastAsia="微软雅黑" w:hAnsi="微软雅黑" w:cs="楷体_GB2312" w:hint="eastAsia"/>
          <w:bCs/>
          <w:sz w:val="22"/>
          <w:szCs w:val="22"/>
          <w:shd w:val="clear" w:color="auto" w:fill="FFFFFF"/>
        </w:rPr>
        <w:t>26</w:t>
      </w:r>
      <w:r w:rsidRPr="00DC2F08">
        <w:rPr>
          <w:rFonts w:ascii="微软雅黑" w:eastAsia="微软雅黑" w:hAnsi="微软雅黑" w:cs="楷体_GB2312" w:hint="eastAsia"/>
          <w:bCs/>
          <w:sz w:val="22"/>
          <w:szCs w:val="22"/>
          <w:shd w:val="clear" w:color="auto" w:fill="FFFFFF"/>
        </w:rPr>
        <w:t>日起施行）</w:t>
      </w:r>
    </w:p>
    <w:p w14:paraId="56286E30" w14:textId="77777777" w:rsidR="00C80AF3" w:rsidRPr="00385869" w:rsidRDefault="00C80AF3" w:rsidP="00385869">
      <w:pPr>
        <w:spacing w:line="420" w:lineRule="exact"/>
        <w:rPr>
          <w:rFonts w:ascii="微软雅黑" w:eastAsia="微软雅黑" w:hAnsi="微软雅黑" w:cs="宋体"/>
          <w:sz w:val="24"/>
        </w:rPr>
      </w:pPr>
    </w:p>
    <w:p w14:paraId="3D792DA8" w14:textId="77777777" w:rsidR="00C80AF3" w:rsidRPr="00385869" w:rsidRDefault="00F172FE" w:rsidP="00385869">
      <w:pPr>
        <w:spacing w:line="420" w:lineRule="exact"/>
        <w:ind w:firstLineChars="200" w:firstLine="472"/>
        <w:rPr>
          <w:rFonts w:ascii="微软雅黑" w:eastAsia="微软雅黑" w:hAnsi="微软雅黑" w:cs="仿宋_GB2312"/>
          <w:sz w:val="24"/>
        </w:rPr>
      </w:pPr>
      <w:r w:rsidRPr="00385869">
        <w:rPr>
          <w:rFonts w:ascii="微软雅黑" w:eastAsia="微软雅黑" w:hAnsi="微软雅黑" w:cs="仿宋_GB2312" w:hint="eastAsia"/>
          <w:sz w:val="24"/>
        </w:rPr>
        <w:t>为依法惩治掩饰、隐瞒犯罪所得、犯罪所得收益犯罪活动，根据《中华人民共和国刑法》的规定，现就办理此类刑事案件适用法律的若干问题解释如下：</w:t>
      </w:r>
    </w:p>
    <w:p w14:paraId="29C913AD" w14:textId="77777777" w:rsidR="00C80AF3" w:rsidRPr="00385869" w:rsidRDefault="00F172FE" w:rsidP="00385869">
      <w:pPr>
        <w:spacing w:line="420" w:lineRule="exact"/>
        <w:ind w:firstLineChars="200" w:firstLine="472"/>
        <w:rPr>
          <w:rFonts w:ascii="微软雅黑" w:eastAsia="微软雅黑" w:hAnsi="微软雅黑" w:cs="仿宋_GB2312"/>
          <w:sz w:val="24"/>
        </w:rPr>
      </w:pPr>
      <w:r w:rsidRPr="00385869">
        <w:rPr>
          <w:rFonts w:ascii="微软雅黑" w:eastAsia="微软雅黑" w:hAnsi="微软雅黑" w:cs="黑体" w:hint="eastAsia"/>
          <w:b/>
          <w:bCs/>
          <w:sz w:val="24"/>
        </w:rPr>
        <w:t>第一条</w:t>
      </w:r>
      <w:r w:rsidRPr="00385869">
        <w:rPr>
          <w:rFonts w:ascii="微软雅黑" w:eastAsia="微软雅黑" w:hAnsi="微软雅黑" w:cs="仿宋_GB2312" w:hint="eastAsia"/>
          <w:sz w:val="24"/>
        </w:rPr>
        <w:t xml:space="preserve">　刑法第三百一十二条规定的“犯罪所得”，是指通过犯罪得到的赃款、赃物或其他财产性利益；“犯罪所得收益”，是指通过犯罪所得获取的</w:t>
      </w:r>
      <w:proofErr w:type="gramStart"/>
      <w:r w:rsidRPr="00385869">
        <w:rPr>
          <w:rFonts w:ascii="微软雅黑" w:eastAsia="微软雅黑" w:hAnsi="微软雅黑" w:cs="仿宋_GB2312" w:hint="eastAsia"/>
          <w:sz w:val="24"/>
        </w:rPr>
        <w:t>孳</w:t>
      </w:r>
      <w:proofErr w:type="gramEnd"/>
      <w:r w:rsidRPr="00385869">
        <w:rPr>
          <w:rFonts w:ascii="微软雅黑" w:eastAsia="微软雅黑" w:hAnsi="微软雅黑" w:cs="仿宋_GB2312" w:hint="eastAsia"/>
          <w:sz w:val="24"/>
        </w:rPr>
        <w:t>息等财产性利益。</w:t>
      </w:r>
    </w:p>
    <w:p w14:paraId="1D21A906" w14:textId="77777777" w:rsidR="00C80AF3" w:rsidRPr="00385869" w:rsidRDefault="00F172FE" w:rsidP="00385869">
      <w:pPr>
        <w:spacing w:line="420" w:lineRule="exact"/>
        <w:ind w:firstLineChars="200" w:firstLine="472"/>
        <w:rPr>
          <w:rFonts w:ascii="微软雅黑" w:eastAsia="微软雅黑" w:hAnsi="微软雅黑" w:cs="仿宋_GB2312"/>
          <w:sz w:val="24"/>
        </w:rPr>
      </w:pPr>
      <w:r w:rsidRPr="00385869">
        <w:rPr>
          <w:rFonts w:ascii="微软雅黑" w:eastAsia="微软雅黑" w:hAnsi="微软雅黑" w:cs="仿宋_GB2312" w:hint="eastAsia"/>
          <w:sz w:val="24"/>
        </w:rPr>
        <w:t>刑法第三百一十二条规定的“其他方法”，包括任何足以掩饰、隐瞒犯罪所得及其收益的行为手段，如居间介绍买卖，收受，持有，使用，加工，提供资金账户，将财产转换为现金、金融票据、有价证券，通过转账或者其他支付结算方式转移资金，跨境转</w:t>
      </w:r>
      <w:r w:rsidRPr="00385869">
        <w:rPr>
          <w:rFonts w:ascii="微软雅黑" w:eastAsia="微软雅黑" w:hAnsi="微软雅黑" w:cs="仿宋_GB2312" w:hint="eastAsia"/>
          <w:sz w:val="24"/>
        </w:rPr>
        <w:t>移资产等。</w:t>
      </w:r>
    </w:p>
    <w:p w14:paraId="595DD9C7" w14:textId="77777777" w:rsidR="00C80AF3" w:rsidRPr="00385869" w:rsidRDefault="00F172FE" w:rsidP="00385869">
      <w:pPr>
        <w:spacing w:line="420" w:lineRule="exact"/>
        <w:ind w:firstLineChars="200" w:firstLine="472"/>
        <w:rPr>
          <w:rFonts w:ascii="微软雅黑" w:eastAsia="微软雅黑" w:hAnsi="微软雅黑" w:cs="仿宋_GB2312"/>
          <w:sz w:val="24"/>
        </w:rPr>
      </w:pPr>
      <w:r w:rsidRPr="00385869">
        <w:rPr>
          <w:rFonts w:ascii="微软雅黑" w:eastAsia="微软雅黑" w:hAnsi="微软雅黑" w:cs="黑体" w:hint="eastAsia"/>
          <w:b/>
          <w:bCs/>
          <w:sz w:val="24"/>
        </w:rPr>
        <w:t>第二条</w:t>
      </w:r>
      <w:r w:rsidRPr="00385869">
        <w:rPr>
          <w:rFonts w:ascii="微软雅黑" w:eastAsia="微软雅黑" w:hAnsi="微软雅黑" w:cs="仿宋_GB2312" w:hint="eastAsia"/>
          <w:sz w:val="24"/>
        </w:rPr>
        <w:t xml:space="preserve">　刑法第三百一十二条规定的“明知”，包括知道或者应当知道。应当根据行为人所接触、接收的信息，经手他人犯罪所得及其收益的情况，犯罪所得及其收益的种类、数额，犯罪所得及其收益的转移、转换方式，交易行为、资金账户的异常情况，结合行为人的职业经历、与上游犯罪人之间的关系以及其供述和辩解等综合审查判断。</w:t>
      </w:r>
    </w:p>
    <w:p w14:paraId="58F7F0BC" w14:textId="77777777" w:rsidR="00C80AF3" w:rsidRPr="00385869" w:rsidRDefault="00F172FE" w:rsidP="00385869">
      <w:pPr>
        <w:spacing w:line="420" w:lineRule="exact"/>
        <w:ind w:firstLineChars="200" w:firstLine="472"/>
        <w:rPr>
          <w:rFonts w:ascii="微软雅黑" w:eastAsia="微软雅黑" w:hAnsi="微软雅黑" w:cs="仿宋_GB2312"/>
          <w:sz w:val="24"/>
        </w:rPr>
      </w:pPr>
      <w:r w:rsidRPr="00385869">
        <w:rPr>
          <w:rFonts w:ascii="微软雅黑" w:eastAsia="微软雅黑" w:hAnsi="微软雅黑" w:cs="黑体" w:hint="eastAsia"/>
          <w:b/>
          <w:bCs/>
          <w:sz w:val="24"/>
        </w:rPr>
        <w:t>第三条</w:t>
      </w:r>
      <w:r w:rsidRPr="00385869">
        <w:rPr>
          <w:rFonts w:ascii="微软雅黑" w:eastAsia="微软雅黑" w:hAnsi="微软雅黑" w:cs="仿宋_GB2312" w:hint="eastAsia"/>
          <w:sz w:val="24"/>
        </w:rPr>
        <w:t xml:space="preserve">　办理掩饰、隐瞒犯罪所得、犯罪所得收益刑事案件，应当综合考虑上游犯罪的性质和社会危害，掩饰、隐瞒犯罪所得及其收益的情节、后果和妨害司法秩序的程度等，依法定罪处罚。</w:t>
      </w:r>
    </w:p>
    <w:p w14:paraId="17DED697" w14:textId="77777777" w:rsidR="00C80AF3" w:rsidRPr="00385869" w:rsidRDefault="00F172FE" w:rsidP="00385869">
      <w:pPr>
        <w:spacing w:line="420" w:lineRule="exact"/>
        <w:ind w:firstLineChars="200" w:firstLine="472"/>
        <w:rPr>
          <w:rFonts w:ascii="微软雅黑" w:eastAsia="微软雅黑" w:hAnsi="微软雅黑" w:cs="仿宋_GB2312"/>
          <w:sz w:val="24"/>
        </w:rPr>
      </w:pPr>
      <w:r w:rsidRPr="00385869">
        <w:rPr>
          <w:rFonts w:ascii="微软雅黑" w:eastAsia="微软雅黑" w:hAnsi="微软雅黑" w:cs="黑体" w:hint="eastAsia"/>
          <w:b/>
          <w:bCs/>
          <w:sz w:val="24"/>
        </w:rPr>
        <w:t>第四条</w:t>
      </w:r>
      <w:r w:rsidRPr="00385869">
        <w:rPr>
          <w:rFonts w:ascii="微软雅黑" w:eastAsia="微软雅黑" w:hAnsi="微软雅黑" w:cs="仿宋_GB2312" w:hint="eastAsia"/>
          <w:sz w:val="24"/>
        </w:rPr>
        <w:t xml:space="preserve">　掩饰、隐瞒犯罪所得及其收益，行为人认罪认罚并积极配合追缴犯罪所得及其收益，且具有下列情形之一，情节轻微的，可以不起诉或者免予刑事处罚：</w:t>
      </w:r>
    </w:p>
    <w:p w14:paraId="64BD63EB" w14:textId="77777777" w:rsidR="00C80AF3" w:rsidRPr="00385869" w:rsidRDefault="00F172FE" w:rsidP="00385869">
      <w:pPr>
        <w:spacing w:line="420" w:lineRule="exact"/>
        <w:ind w:firstLineChars="200" w:firstLine="472"/>
        <w:rPr>
          <w:rFonts w:ascii="微软雅黑" w:eastAsia="微软雅黑" w:hAnsi="微软雅黑" w:cs="仿宋_GB2312"/>
          <w:sz w:val="24"/>
        </w:rPr>
      </w:pPr>
      <w:r w:rsidRPr="00385869">
        <w:rPr>
          <w:rFonts w:ascii="微软雅黑" w:eastAsia="微软雅黑" w:hAnsi="微软雅黑" w:cs="仿宋_GB2312" w:hint="eastAsia"/>
          <w:sz w:val="24"/>
        </w:rPr>
        <w:t>（一）具有法定从宽处罚情节的；</w:t>
      </w:r>
    </w:p>
    <w:p w14:paraId="6139187A" w14:textId="77777777" w:rsidR="00C80AF3" w:rsidRPr="00385869" w:rsidRDefault="00F172FE" w:rsidP="00385869">
      <w:pPr>
        <w:spacing w:line="420" w:lineRule="exact"/>
        <w:ind w:firstLineChars="200" w:firstLine="472"/>
        <w:rPr>
          <w:rFonts w:ascii="微软雅黑" w:eastAsia="微软雅黑" w:hAnsi="微软雅黑" w:cs="仿宋_GB2312"/>
          <w:sz w:val="24"/>
        </w:rPr>
      </w:pPr>
      <w:r w:rsidRPr="00385869">
        <w:rPr>
          <w:rFonts w:ascii="微软雅黑" w:eastAsia="微软雅黑" w:hAnsi="微软雅黑" w:cs="仿宋_GB2312" w:hint="eastAsia"/>
          <w:sz w:val="24"/>
        </w:rPr>
        <w:t>（二）为近亲属掩饰、隐瞒犯罪所得及其收益，且系初犯、偶犯的；</w:t>
      </w:r>
    </w:p>
    <w:p w14:paraId="678E9373" w14:textId="77777777" w:rsidR="00C80AF3" w:rsidRPr="00385869" w:rsidRDefault="00F172FE" w:rsidP="00385869">
      <w:pPr>
        <w:spacing w:line="420" w:lineRule="exact"/>
        <w:ind w:firstLineChars="200" w:firstLine="472"/>
        <w:rPr>
          <w:rFonts w:ascii="微软雅黑" w:eastAsia="微软雅黑" w:hAnsi="微软雅黑" w:cs="仿宋_GB2312"/>
          <w:sz w:val="24"/>
        </w:rPr>
      </w:pPr>
      <w:r w:rsidRPr="00385869">
        <w:rPr>
          <w:rFonts w:ascii="微软雅黑" w:eastAsia="微软雅黑" w:hAnsi="微软雅黑" w:cs="仿宋_GB2312" w:hint="eastAsia"/>
          <w:sz w:val="24"/>
        </w:rPr>
        <w:t>（三）配合司法机关追查上游犯罪起较大作用的；</w:t>
      </w:r>
    </w:p>
    <w:p w14:paraId="29394AF6" w14:textId="77777777" w:rsidR="00C80AF3" w:rsidRPr="00385869" w:rsidRDefault="00F172FE" w:rsidP="00385869">
      <w:pPr>
        <w:spacing w:line="420" w:lineRule="exact"/>
        <w:ind w:firstLineChars="200" w:firstLine="472"/>
        <w:rPr>
          <w:rFonts w:ascii="微软雅黑" w:eastAsia="微软雅黑" w:hAnsi="微软雅黑" w:cs="仿宋_GB2312"/>
          <w:sz w:val="24"/>
        </w:rPr>
      </w:pPr>
      <w:r w:rsidRPr="00385869">
        <w:rPr>
          <w:rFonts w:ascii="微软雅黑" w:eastAsia="微软雅黑" w:hAnsi="微软雅黑" w:cs="仿宋_GB2312" w:hint="eastAsia"/>
          <w:sz w:val="24"/>
        </w:rPr>
        <w:t>（四）其他情节轻微、危害不大的。</w:t>
      </w:r>
    </w:p>
    <w:p w14:paraId="7783004C" w14:textId="77777777" w:rsidR="00C80AF3" w:rsidRPr="00385869" w:rsidRDefault="00F172FE" w:rsidP="00385869">
      <w:pPr>
        <w:spacing w:line="420" w:lineRule="exact"/>
        <w:ind w:firstLineChars="200" w:firstLine="472"/>
        <w:rPr>
          <w:rFonts w:ascii="微软雅黑" w:eastAsia="微软雅黑" w:hAnsi="微软雅黑" w:cs="仿宋_GB2312"/>
          <w:sz w:val="24"/>
        </w:rPr>
      </w:pPr>
      <w:r w:rsidRPr="00385869">
        <w:rPr>
          <w:rFonts w:ascii="微软雅黑" w:eastAsia="微软雅黑" w:hAnsi="微软雅黑" w:cs="黑体" w:hint="eastAsia"/>
          <w:b/>
          <w:bCs/>
          <w:sz w:val="24"/>
        </w:rPr>
        <w:t>第五条</w:t>
      </w:r>
      <w:r w:rsidRPr="00385869">
        <w:rPr>
          <w:rFonts w:ascii="微软雅黑" w:eastAsia="微软雅黑" w:hAnsi="微软雅黑" w:cs="仿宋_GB2312" w:hint="eastAsia"/>
          <w:sz w:val="24"/>
        </w:rPr>
        <w:t xml:space="preserve">　上游犯罪为非法采矿罪等定罪量刑数额标准相对较高的犯罪，掩饰、隐瞒犯罪所得及其收益的数额达到五百万元以上，且具有下列情形之一的，可以认定为刑法第三百一十二条第一款规定的“情节严重”：</w:t>
      </w:r>
    </w:p>
    <w:p w14:paraId="2EED8FF9" w14:textId="77777777" w:rsidR="00C80AF3" w:rsidRPr="00385869" w:rsidRDefault="00F172FE" w:rsidP="00385869">
      <w:pPr>
        <w:spacing w:line="420" w:lineRule="exact"/>
        <w:ind w:firstLineChars="200" w:firstLine="472"/>
        <w:rPr>
          <w:rFonts w:ascii="微软雅黑" w:eastAsia="微软雅黑" w:hAnsi="微软雅黑" w:cs="仿宋_GB2312"/>
          <w:sz w:val="24"/>
        </w:rPr>
      </w:pPr>
      <w:r w:rsidRPr="00385869">
        <w:rPr>
          <w:rFonts w:ascii="微软雅黑" w:eastAsia="微软雅黑" w:hAnsi="微软雅黑" w:cs="仿宋_GB2312" w:hint="eastAsia"/>
          <w:sz w:val="24"/>
        </w:rPr>
        <w:t>（一）多次</w:t>
      </w:r>
      <w:r w:rsidRPr="00385869">
        <w:rPr>
          <w:rFonts w:ascii="微软雅黑" w:eastAsia="微软雅黑" w:hAnsi="微软雅黑" w:cs="仿宋_GB2312" w:hint="eastAsia"/>
          <w:sz w:val="24"/>
        </w:rPr>
        <w:t>实施掩饰、隐瞒行为的；</w:t>
      </w:r>
    </w:p>
    <w:p w14:paraId="1F848314" w14:textId="77777777" w:rsidR="00C80AF3" w:rsidRPr="00385869" w:rsidRDefault="00F172FE" w:rsidP="00385869">
      <w:pPr>
        <w:spacing w:line="420" w:lineRule="exact"/>
        <w:ind w:firstLineChars="200" w:firstLine="472"/>
        <w:rPr>
          <w:rFonts w:ascii="微软雅黑" w:eastAsia="微软雅黑" w:hAnsi="微软雅黑" w:cs="仿宋_GB2312"/>
          <w:sz w:val="24"/>
        </w:rPr>
      </w:pPr>
      <w:r w:rsidRPr="00385869">
        <w:rPr>
          <w:rFonts w:ascii="微软雅黑" w:eastAsia="微软雅黑" w:hAnsi="微软雅黑" w:cs="仿宋_GB2312" w:hint="eastAsia"/>
          <w:sz w:val="24"/>
        </w:rPr>
        <w:t>（二）明知掩饰、隐瞒的犯罪所得及其收益系电力设备、交通设施、广播电视设施、公用电信设施、军事设施或者救灾、抢险、防汛、优抚、移民、救济、防疫、社会捐助、社会保险基金等特定款物，仍实施掩饰、隐瞒行为的；</w:t>
      </w:r>
    </w:p>
    <w:p w14:paraId="590D9988" w14:textId="77777777" w:rsidR="00C80AF3" w:rsidRPr="00385869" w:rsidRDefault="00F172FE" w:rsidP="00385869">
      <w:pPr>
        <w:spacing w:line="420" w:lineRule="exact"/>
        <w:ind w:firstLineChars="200" w:firstLine="472"/>
        <w:rPr>
          <w:rFonts w:ascii="微软雅黑" w:eastAsia="微软雅黑" w:hAnsi="微软雅黑" w:cs="仿宋_GB2312"/>
          <w:sz w:val="24"/>
        </w:rPr>
      </w:pPr>
      <w:r w:rsidRPr="00385869">
        <w:rPr>
          <w:rFonts w:ascii="微软雅黑" w:eastAsia="微软雅黑" w:hAnsi="微软雅黑" w:cs="仿宋_GB2312" w:hint="eastAsia"/>
          <w:sz w:val="24"/>
        </w:rPr>
        <w:lastRenderedPageBreak/>
        <w:t>（三）拒不配合财物追缴，致使赃款、赃物无法追缴的；</w:t>
      </w:r>
    </w:p>
    <w:p w14:paraId="7A113D53" w14:textId="77777777" w:rsidR="00C80AF3" w:rsidRPr="00385869" w:rsidRDefault="00F172FE" w:rsidP="00385869">
      <w:pPr>
        <w:spacing w:line="420" w:lineRule="exact"/>
        <w:ind w:firstLineChars="200" w:firstLine="472"/>
        <w:rPr>
          <w:rFonts w:ascii="微软雅黑" w:eastAsia="微软雅黑" w:hAnsi="微软雅黑" w:cs="仿宋_GB2312"/>
          <w:sz w:val="24"/>
        </w:rPr>
      </w:pPr>
      <w:r w:rsidRPr="00385869">
        <w:rPr>
          <w:rFonts w:ascii="微软雅黑" w:eastAsia="微软雅黑" w:hAnsi="微软雅黑" w:cs="仿宋_GB2312" w:hint="eastAsia"/>
          <w:sz w:val="24"/>
        </w:rPr>
        <w:t>（四）造成损失二百五十万元以上的；</w:t>
      </w:r>
    </w:p>
    <w:p w14:paraId="64C7F272" w14:textId="77777777" w:rsidR="00C80AF3" w:rsidRPr="00385869" w:rsidRDefault="00F172FE" w:rsidP="00385869">
      <w:pPr>
        <w:spacing w:line="420" w:lineRule="exact"/>
        <w:ind w:firstLineChars="200" w:firstLine="472"/>
        <w:rPr>
          <w:rFonts w:ascii="微软雅黑" w:eastAsia="微软雅黑" w:hAnsi="微软雅黑" w:cs="仿宋_GB2312"/>
          <w:sz w:val="24"/>
        </w:rPr>
      </w:pPr>
      <w:r w:rsidRPr="00385869">
        <w:rPr>
          <w:rFonts w:ascii="微软雅黑" w:eastAsia="微软雅黑" w:hAnsi="微软雅黑" w:cs="仿宋_GB2312" w:hint="eastAsia"/>
          <w:sz w:val="24"/>
        </w:rPr>
        <w:t>（五）其他情节严重的情形。</w:t>
      </w:r>
    </w:p>
    <w:p w14:paraId="59D1D985" w14:textId="77777777" w:rsidR="00C80AF3" w:rsidRPr="00385869" w:rsidRDefault="00F172FE" w:rsidP="00385869">
      <w:pPr>
        <w:spacing w:line="420" w:lineRule="exact"/>
        <w:ind w:firstLineChars="200" w:firstLine="472"/>
        <w:rPr>
          <w:rFonts w:ascii="微软雅黑" w:eastAsia="微软雅黑" w:hAnsi="微软雅黑" w:cs="仿宋_GB2312"/>
          <w:sz w:val="24"/>
        </w:rPr>
      </w:pPr>
      <w:r w:rsidRPr="00385869">
        <w:rPr>
          <w:rFonts w:ascii="微软雅黑" w:eastAsia="微软雅黑" w:hAnsi="微软雅黑" w:cs="仿宋_GB2312" w:hint="eastAsia"/>
          <w:sz w:val="24"/>
        </w:rPr>
        <w:t>上游犯罪为前款规定以外的其他犯罪，掩饰、隐瞒犯罪所得及其收益的数额达到五十万元以上，且具有前款规定第（</w:t>
      </w:r>
      <w:proofErr w:type="gramStart"/>
      <w:r w:rsidRPr="00385869">
        <w:rPr>
          <w:rFonts w:ascii="微软雅黑" w:eastAsia="微软雅黑" w:hAnsi="微软雅黑" w:cs="仿宋_GB2312" w:hint="eastAsia"/>
          <w:sz w:val="24"/>
        </w:rPr>
        <w:t>一</w:t>
      </w:r>
      <w:proofErr w:type="gramEnd"/>
      <w:r w:rsidRPr="00385869">
        <w:rPr>
          <w:rFonts w:ascii="微软雅黑" w:eastAsia="微软雅黑" w:hAnsi="微软雅黑" w:cs="仿宋_GB2312" w:hint="eastAsia"/>
          <w:sz w:val="24"/>
        </w:rPr>
        <w:t>）（二）（三）（五）项情形之一，或者造成损失二十五万元以上的，可以</w:t>
      </w:r>
      <w:r w:rsidRPr="00385869">
        <w:rPr>
          <w:rFonts w:ascii="微软雅黑" w:eastAsia="微软雅黑" w:hAnsi="微软雅黑" w:cs="仿宋_GB2312" w:hint="eastAsia"/>
          <w:sz w:val="24"/>
        </w:rPr>
        <w:t>认定为刑法第三百一十二条第一款规定的“情节严重”。</w:t>
      </w:r>
    </w:p>
    <w:p w14:paraId="0763A471" w14:textId="77777777" w:rsidR="00C80AF3" w:rsidRPr="00385869" w:rsidRDefault="00F172FE" w:rsidP="00385869">
      <w:pPr>
        <w:spacing w:line="420" w:lineRule="exact"/>
        <w:ind w:firstLineChars="200" w:firstLine="472"/>
        <w:rPr>
          <w:rFonts w:ascii="微软雅黑" w:eastAsia="微软雅黑" w:hAnsi="微软雅黑" w:cs="仿宋_GB2312"/>
          <w:sz w:val="24"/>
        </w:rPr>
      </w:pPr>
      <w:r w:rsidRPr="00385869">
        <w:rPr>
          <w:rFonts w:ascii="微软雅黑" w:eastAsia="微软雅黑" w:hAnsi="微软雅黑" w:cs="仿宋_GB2312" w:hint="eastAsia"/>
          <w:sz w:val="24"/>
        </w:rPr>
        <w:t>认定“情节严重”，应当注意与上游犯罪保持量刑均衡。</w:t>
      </w:r>
    </w:p>
    <w:p w14:paraId="007D145F" w14:textId="77777777" w:rsidR="00C80AF3" w:rsidRPr="00385869" w:rsidRDefault="00F172FE" w:rsidP="00385869">
      <w:pPr>
        <w:spacing w:line="420" w:lineRule="exact"/>
        <w:ind w:firstLineChars="200" w:firstLine="472"/>
        <w:rPr>
          <w:rFonts w:ascii="微软雅黑" w:eastAsia="微软雅黑" w:hAnsi="微软雅黑" w:cs="仿宋_GB2312"/>
          <w:sz w:val="24"/>
        </w:rPr>
      </w:pPr>
      <w:r w:rsidRPr="00385869">
        <w:rPr>
          <w:rFonts w:ascii="微软雅黑" w:eastAsia="微软雅黑" w:hAnsi="微软雅黑" w:cs="黑体" w:hint="eastAsia"/>
          <w:b/>
          <w:bCs/>
          <w:sz w:val="24"/>
        </w:rPr>
        <w:t>第六条</w:t>
      </w:r>
      <w:r w:rsidRPr="00385869">
        <w:rPr>
          <w:rFonts w:ascii="微软雅黑" w:eastAsia="微软雅黑" w:hAnsi="微软雅黑" w:cs="仿宋_GB2312" w:hint="eastAsia"/>
          <w:sz w:val="24"/>
        </w:rPr>
        <w:t xml:space="preserve">　掩饰、隐瞒犯罪所得及其收益的数额，应当以实施掩饰、隐瞒行为时为准。收购或者代为销售财物的价格高于其实际价值的，以收购或者代为销售的价格计算。</w:t>
      </w:r>
    </w:p>
    <w:p w14:paraId="440A4ECA" w14:textId="77777777" w:rsidR="00C80AF3" w:rsidRPr="00385869" w:rsidRDefault="00F172FE" w:rsidP="00385869">
      <w:pPr>
        <w:spacing w:line="420" w:lineRule="exact"/>
        <w:ind w:firstLineChars="200" w:firstLine="472"/>
        <w:rPr>
          <w:rFonts w:ascii="微软雅黑" w:eastAsia="微软雅黑" w:hAnsi="微软雅黑" w:cs="仿宋_GB2312"/>
          <w:sz w:val="24"/>
        </w:rPr>
      </w:pPr>
      <w:r w:rsidRPr="00385869">
        <w:rPr>
          <w:rFonts w:ascii="微软雅黑" w:eastAsia="微软雅黑" w:hAnsi="微软雅黑" w:cs="仿宋_GB2312" w:hint="eastAsia"/>
          <w:sz w:val="24"/>
        </w:rPr>
        <w:t>多次实施掩饰、隐瞒犯罪所得及其收益行为，未经行政处罚，依法应当追诉的，犯罪所得、犯罪所得收益的数额应当累计计算。</w:t>
      </w:r>
    </w:p>
    <w:p w14:paraId="553A56A7" w14:textId="77777777" w:rsidR="00C80AF3" w:rsidRPr="00385869" w:rsidRDefault="00F172FE" w:rsidP="00385869">
      <w:pPr>
        <w:spacing w:line="420" w:lineRule="exact"/>
        <w:ind w:firstLineChars="200" w:firstLine="472"/>
        <w:rPr>
          <w:rFonts w:ascii="微软雅黑" w:eastAsia="微软雅黑" w:hAnsi="微软雅黑" w:cs="仿宋_GB2312"/>
          <w:sz w:val="24"/>
        </w:rPr>
      </w:pPr>
      <w:r w:rsidRPr="00385869">
        <w:rPr>
          <w:rFonts w:ascii="微软雅黑" w:eastAsia="微软雅黑" w:hAnsi="微软雅黑" w:cs="黑体" w:hint="eastAsia"/>
          <w:b/>
          <w:bCs/>
          <w:sz w:val="24"/>
        </w:rPr>
        <w:t>第七条</w:t>
      </w:r>
      <w:r w:rsidRPr="00385869">
        <w:rPr>
          <w:rFonts w:ascii="微软雅黑" w:eastAsia="微软雅黑" w:hAnsi="微软雅黑" w:cs="仿宋_GB2312" w:hint="eastAsia"/>
          <w:sz w:val="24"/>
        </w:rPr>
        <w:t xml:space="preserve">　事前与盗窃、抢劫、诈骗、抢夺等行为人通谋，掩饰、隐瞒犯罪所得及其收益，构成犯罪的，分别以盗窃、抢劫、诈骗、抢夺等犯罪的共犯论处。</w:t>
      </w:r>
    </w:p>
    <w:p w14:paraId="193CA943" w14:textId="77777777" w:rsidR="00C80AF3" w:rsidRPr="00385869" w:rsidRDefault="00F172FE" w:rsidP="00385869">
      <w:pPr>
        <w:spacing w:line="420" w:lineRule="exact"/>
        <w:ind w:firstLineChars="200" w:firstLine="472"/>
        <w:rPr>
          <w:rFonts w:ascii="微软雅黑" w:eastAsia="微软雅黑" w:hAnsi="微软雅黑" w:cs="仿宋_GB2312"/>
          <w:sz w:val="24"/>
        </w:rPr>
      </w:pPr>
      <w:r w:rsidRPr="00385869">
        <w:rPr>
          <w:rFonts w:ascii="微软雅黑" w:eastAsia="微软雅黑" w:hAnsi="微软雅黑" w:cs="黑体" w:hint="eastAsia"/>
          <w:b/>
          <w:bCs/>
          <w:sz w:val="24"/>
        </w:rPr>
        <w:t>第八条</w:t>
      </w:r>
      <w:r w:rsidRPr="00385869">
        <w:rPr>
          <w:rFonts w:ascii="微软雅黑" w:eastAsia="微软雅黑" w:hAnsi="微软雅黑" w:cs="仿宋_GB2312" w:hint="eastAsia"/>
          <w:sz w:val="24"/>
        </w:rPr>
        <w:t xml:space="preserve">　对犯罪所得及其收益实施盗窃、抢劫、诈骗、抢夺等行为，构成犯罪的，分别以盗窃、抢劫、诈骗、抢夺等犯罪定罪处罚。</w:t>
      </w:r>
    </w:p>
    <w:p w14:paraId="7C8AE964" w14:textId="77777777" w:rsidR="00C80AF3" w:rsidRPr="00385869" w:rsidRDefault="00F172FE" w:rsidP="00385869">
      <w:pPr>
        <w:spacing w:line="420" w:lineRule="exact"/>
        <w:ind w:firstLineChars="200" w:firstLine="472"/>
        <w:rPr>
          <w:rFonts w:ascii="微软雅黑" w:eastAsia="微软雅黑" w:hAnsi="微软雅黑" w:cs="仿宋_GB2312"/>
          <w:sz w:val="24"/>
        </w:rPr>
      </w:pPr>
      <w:r w:rsidRPr="00385869">
        <w:rPr>
          <w:rFonts w:ascii="微软雅黑" w:eastAsia="微软雅黑" w:hAnsi="微软雅黑" w:cs="黑体" w:hint="eastAsia"/>
          <w:b/>
          <w:bCs/>
          <w:sz w:val="24"/>
        </w:rPr>
        <w:t>第九条</w:t>
      </w:r>
      <w:r w:rsidRPr="00385869">
        <w:rPr>
          <w:rFonts w:ascii="微软雅黑" w:eastAsia="微软雅黑" w:hAnsi="微软雅黑" w:cs="仿宋_GB2312" w:hint="eastAsia"/>
          <w:sz w:val="24"/>
        </w:rPr>
        <w:t xml:space="preserve">　明知是犯罪所得及其收益而予以掩饰、隐瞒，构成掩饰、隐瞒犯罪所得、犯罪所得收益罪，同时构成其他犯罪的，依照处罚较重的规定定罪处罚。</w:t>
      </w:r>
    </w:p>
    <w:p w14:paraId="2C3156EB" w14:textId="77777777" w:rsidR="00C80AF3" w:rsidRPr="00385869" w:rsidRDefault="00F172FE" w:rsidP="00385869">
      <w:pPr>
        <w:spacing w:line="420" w:lineRule="exact"/>
        <w:ind w:firstLineChars="200" w:firstLine="472"/>
        <w:rPr>
          <w:rFonts w:ascii="微软雅黑" w:eastAsia="微软雅黑" w:hAnsi="微软雅黑" w:cs="仿宋_GB2312"/>
          <w:sz w:val="24"/>
        </w:rPr>
      </w:pPr>
      <w:r w:rsidRPr="00385869">
        <w:rPr>
          <w:rFonts w:ascii="微软雅黑" w:eastAsia="微软雅黑" w:hAnsi="微软雅黑" w:cs="黑体" w:hint="eastAsia"/>
          <w:b/>
          <w:bCs/>
          <w:sz w:val="24"/>
        </w:rPr>
        <w:t>第十条</w:t>
      </w:r>
      <w:r w:rsidRPr="00385869">
        <w:rPr>
          <w:rFonts w:ascii="微软雅黑" w:eastAsia="微软雅黑" w:hAnsi="微软雅黑" w:cs="仿宋_GB2312" w:hint="eastAsia"/>
          <w:sz w:val="24"/>
        </w:rPr>
        <w:t xml:space="preserve">　认定掩饰、隐瞒犯罪所得、犯罪所得收益罪，以上游犯罪事实存在为前提。</w:t>
      </w:r>
    </w:p>
    <w:p w14:paraId="3683652F" w14:textId="77777777" w:rsidR="00C80AF3" w:rsidRPr="00385869" w:rsidRDefault="00F172FE" w:rsidP="00385869">
      <w:pPr>
        <w:spacing w:line="420" w:lineRule="exact"/>
        <w:ind w:firstLineChars="200" w:firstLine="472"/>
        <w:rPr>
          <w:rFonts w:ascii="微软雅黑" w:eastAsia="微软雅黑" w:hAnsi="微软雅黑" w:cs="仿宋_GB2312"/>
          <w:sz w:val="24"/>
        </w:rPr>
      </w:pPr>
      <w:r w:rsidRPr="00385869">
        <w:rPr>
          <w:rFonts w:ascii="微软雅黑" w:eastAsia="微软雅黑" w:hAnsi="微软雅黑" w:cs="仿宋_GB2312" w:hint="eastAsia"/>
          <w:sz w:val="24"/>
        </w:rPr>
        <w:t>上游犯罪事实经查证属实，但行为人尚未到案的，或者</w:t>
      </w:r>
      <w:r w:rsidRPr="00385869">
        <w:rPr>
          <w:rFonts w:ascii="微软雅黑" w:eastAsia="微软雅黑" w:hAnsi="微软雅黑" w:cs="仿宋_GB2312" w:hint="eastAsia"/>
          <w:sz w:val="24"/>
        </w:rPr>
        <w:t>因行为人死亡、不具有刑事责任能力等原因依法不予追究刑事责任的，不影响掩饰、隐瞒犯罪所得、犯罪所得收益罪的认定。</w:t>
      </w:r>
    </w:p>
    <w:p w14:paraId="6C56406A" w14:textId="77777777" w:rsidR="00C80AF3" w:rsidRPr="00385869" w:rsidRDefault="00F172FE" w:rsidP="00385869">
      <w:pPr>
        <w:spacing w:line="420" w:lineRule="exact"/>
        <w:ind w:firstLineChars="200" w:firstLine="472"/>
        <w:rPr>
          <w:rFonts w:ascii="微软雅黑" w:eastAsia="微软雅黑" w:hAnsi="微软雅黑" w:cs="仿宋_GB2312"/>
          <w:sz w:val="24"/>
        </w:rPr>
      </w:pPr>
      <w:r w:rsidRPr="00385869">
        <w:rPr>
          <w:rFonts w:ascii="微软雅黑" w:eastAsia="微软雅黑" w:hAnsi="微软雅黑" w:cs="黑体" w:hint="eastAsia"/>
          <w:b/>
          <w:bCs/>
          <w:sz w:val="24"/>
        </w:rPr>
        <w:t>第十一条</w:t>
      </w:r>
      <w:r w:rsidRPr="00385869">
        <w:rPr>
          <w:rFonts w:ascii="微软雅黑" w:eastAsia="微软雅黑" w:hAnsi="微软雅黑" w:cs="仿宋_GB2312" w:hint="eastAsia"/>
          <w:sz w:val="24"/>
        </w:rPr>
        <w:t xml:space="preserve">　单位实施掩饰、隐瞒犯罪所得及其收益犯罪的，依照本解释规定的相应自然人犯罪的定罪量刑标准，对单位判处罚金，并对其直接负责的主管人员和其他直接责任人员定罪处罚。</w:t>
      </w:r>
    </w:p>
    <w:p w14:paraId="7888C71F" w14:textId="77777777" w:rsidR="00C80AF3" w:rsidRPr="00385869" w:rsidRDefault="00F172FE" w:rsidP="00385869">
      <w:pPr>
        <w:spacing w:line="420" w:lineRule="exact"/>
        <w:ind w:firstLineChars="200" w:firstLine="472"/>
        <w:rPr>
          <w:rFonts w:ascii="微软雅黑" w:eastAsia="微软雅黑" w:hAnsi="微软雅黑" w:cs="仿宋_GB2312"/>
          <w:sz w:val="24"/>
        </w:rPr>
      </w:pPr>
      <w:r w:rsidRPr="00385869">
        <w:rPr>
          <w:rFonts w:ascii="微软雅黑" w:eastAsia="微软雅黑" w:hAnsi="微软雅黑" w:cs="仿宋_GB2312" w:hint="eastAsia"/>
          <w:sz w:val="24"/>
        </w:rPr>
        <w:t>盗用单位名义实施掩饰、隐瞒犯罪所得及其收益行为，违法所得由行为人私分的，依照刑法和司法解释有关自然人犯罪的规定定罪处罚。</w:t>
      </w:r>
    </w:p>
    <w:p w14:paraId="309AC024" w14:textId="6FF1033C" w:rsidR="00C80AF3" w:rsidRDefault="00F172FE" w:rsidP="00385869">
      <w:pPr>
        <w:spacing w:line="420" w:lineRule="exact"/>
        <w:ind w:firstLineChars="200" w:firstLine="472"/>
        <w:rPr>
          <w:rFonts w:ascii="微软雅黑" w:eastAsia="微软雅黑" w:hAnsi="微软雅黑" w:cs="仿宋_GB2312"/>
          <w:sz w:val="24"/>
        </w:rPr>
      </w:pPr>
      <w:r w:rsidRPr="00385869">
        <w:rPr>
          <w:rFonts w:ascii="微软雅黑" w:eastAsia="微软雅黑" w:hAnsi="微软雅黑" w:cs="黑体" w:hint="eastAsia"/>
          <w:b/>
          <w:bCs/>
          <w:sz w:val="24"/>
        </w:rPr>
        <w:t>第十二条</w:t>
      </w:r>
      <w:r w:rsidRPr="00385869">
        <w:rPr>
          <w:rFonts w:ascii="微软雅黑" w:eastAsia="微软雅黑" w:hAnsi="微软雅黑" w:cs="仿宋_GB2312" w:hint="eastAsia"/>
          <w:sz w:val="24"/>
        </w:rPr>
        <w:t xml:space="preserve">　本</w:t>
      </w:r>
      <w:proofErr w:type="gramStart"/>
      <w:r w:rsidRPr="00385869">
        <w:rPr>
          <w:rFonts w:ascii="微软雅黑" w:eastAsia="微软雅黑" w:hAnsi="微软雅黑" w:cs="仿宋_GB2312" w:hint="eastAsia"/>
          <w:sz w:val="24"/>
        </w:rPr>
        <w:t>解释自</w:t>
      </w:r>
      <w:proofErr w:type="gramEnd"/>
      <w:r w:rsidRPr="00385869">
        <w:rPr>
          <w:rFonts w:ascii="微软雅黑" w:eastAsia="微软雅黑" w:hAnsi="微软雅黑" w:cs="仿宋_GB2312" w:hint="eastAsia"/>
          <w:sz w:val="24"/>
        </w:rPr>
        <w:t>2025</w:t>
      </w:r>
      <w:r w:rsidRPr="00385869">
        <w:rPr>
          <w:rFonts w:ascii="微软雅黑" w:eastAsia="微软雅黑" w:hAnsi="微软雅黑" w:cs="仿宋_GB2312" w:hint="eastAsia"/>
          <w:sz w:val="24"/>
        </w:rPr>
        <w:t>年</w:t>
      </w:r>
      <w:r w:rsidRPr="00385869">
        <w:rPr>
          <w:rFonts w:ascii="微软雅黑" w:eastAsia="微软雅黑" w:hAnsi="微软雅黑" w:cs="仿宋_GB2312" w:hint="eastAsia"/>
          <w:sz w:val="24"/>
        </w:rPr>
        <w:t>8</w:t>
      </w:r>
      <w:r w:rsidRPr="00385869">
        <w:rPr>
          <w:rFonts w:ascii="微软雅黑" w:eastAsia="微软雅黑" w:hAnsi="微软雅黑" w:cs="仿宋_GB2312" w:hint="eastAsia"/>
          <w:sz w:val="24"/>
        </w:rPr>
        <w:t>月</w:t>
      </w:r>
      <w:r w:rsidRPr="00385869">
        <w:rPr>
          <w:rFonts w:ascii="微软雅黑" w:eastAsia="微软雅黑" w:hAnsi="微软雅黑" w:cs="仿宋_GB2312" w:hint="eastAsia"/>
          <w:sz w:val="24"/>
        </w:rPr>
        <w:t>26</w:t>
      </w:r>
      <w:r w:rsidRPr="00385869">
        <w:rPr>
          <w:rFonts w:ascii="微软雅黑" w:eastAsia="微软雅黑" w:hAnsi="微软雅黑" w:cs="仿宋_GB2312" w:hint="eastAsia"/>
          <w:sz w:val="24"/>
        </w:rPr>
        <w:t>日起施行。</w:t>
      </w:r>
      <w:bookmarkStart w:id="0" w:name="_Hlk214264353"/>
      <w:r w:rsidRPr="00385869">
        <w:rPr>
          <w:rFonts w:ascii="微软雅黑" w:eastAsia="微软雅黑" w:hAnsi="微软雅黑" w:cs="仿宋_GB2312" w:hint="eastAsia"/>
          <w:sz w:val="24"/>
        </w:rPr>
        <w:t>《最高人民法院关于审理掩饰、隐瞒犯罪所得、犯罪所得收益刑事案件适</w:t>
      </w:r>
      <w:r w:rsidRPr="00385869">
        <w:rPr>
          <w:rFonts w:ascii="微软雅黑" w:eastAsia="微软雅黑" w:hAnsi="微软雅黑" w:cs="仿宋_GB2312" w:hint="eastAsia"/>
          <w:sz w:val="24"/>
        </w:rPr>
        <w:t>用法律若干问题的解释》（法释〔</w:t>
      </w:r>
      <w:r w:rsidRPr="00385869">
        <w:rPr>
          <w:rFonts w:ascii="微软雅黑" w:eastAsia="微软雅黑" w:hAnsi="微软雅黑" w:cs="仿宋_GB2312" w:hint="eastAsia"/>
          <w:sz w:val="24"/>
        </w:rPr>
        <w:t>2015</w:t>
      </w:r>
      <w:r w:rsidRPr="00385869">
        <w:rPr>
          <w:rFonts w:ascii="微软雅黑" w:eastAsia="微软雅黑" w:hAnsi="微软雅黑" w:cs="仿宋_GB2312" w:hint="eastAsia"/>
          <w:sz w:val="24"/>
        </w:rPr>
        <w:t>〕</w:t>
      </w:r>
      <w:r w:rsidRPr="00385869">
        <w:rPr>
          <w:rFonts w:ascii="微软雅黑" w:eastAsia="微软雅黑" w:hAnsi="微软雅黑" w:cs="仿宋_GB2312" w:hint="eastAsia"/>
          <w:sz w:val="24"/>
        </w:rPr>
        <w:t>11</w:t>
      </w:r>
      <w:r w:rsidRPr="00385869">
        <w:rPr>
          <w:rFonts w:ascii="微软雅黑" w:eastAsia="微软雅黑" w:hAnsi="微软雅黑" w:cs="仿宋_GB2312" w:hint="eastAsia"/>
          <w:sz w:val="24"/>
        </w:rPr>
        <w:t>号）</w:t>
      </w:r>
      <w:bookmarkEnd w:id="0"/>
      <w:r w:rsidRPr="00385869">
        <w:rPr>
          <w:rFonts w:ascii="微软雅黑" w:eastAsia="微软雅黑" w:hAnsi="微软雅黑" w:cs="仿宋_GB2312" w:hint="eastAsia"/>
          <w:sz w:val="24"/>
        </w:rPr>
        <w:t>及</w:t>
      </w:r>
      <w:bookmarkStart w:id="1" w:name="_Hlk214264382"/>
      <w:r w:rsidRPr="00385869">
        <w:rPr>
          <w:rFonts w:ascii="微软雅黑" w:eastAsia="微软雅黑" w:hAnsi="微软雅黑" w:cs="仿宋_GB2312" w:hint="eastAsia"/>
          <w:sz w:val="24"/>
        </w:rPr>
        <w:t>《最高人民法院关于修改〈关于审理掩饰、隐瞒犯罪所得、犯罪所得收益刑事案件适用法律若干问题的解释〉的决定》（法释〔</w:t>
      </w:r>
      <w:r w:rsidRPr="00385869">
        <w:rPr>
          <w:rFonts w:ascii="微软雅黑" w:eastAsia="微软雅黑" w:hAnsi="微软雅黑" w:cs="仿宋_GB2312" w:hint="eastAsia"/>
          <w:sz w:val="24"/>
        </w:rPr>
        <w:t>2021</w:t>
      </w:r>
      <w:r w:rsidRPr="00385869">
        <w:rPr>
          <w:rFonts w:ascii="微软雅黑" w:eastAsia="微软雅黑" w:hAnsi="微软雅黑" w:cs="仿宋_GB2312" w:hint="eastAsia"/>
          <w:sz w:val="24"/>
        </w:rPr>
        <w:t>〕</w:t>
      </w:r>
      <w:r w:rsidRPr="00385869">
        <w:rPr>
          <w:rFonts w:ascii="微软雅黑" w:eastAsia="微软雅黑" w:hAnsi="微软雅黑" w:cs="仿宋_GB2312" w:hint="eastAsia"/>
          <w:sz w:val="24"/>
        </w:rPr>
        <w:t>8</w:t>
      </w:r>
      <w:r w:rsidRPr="00385869">
        <w:rPr>
          <w:rFonts w:ascii="微软雅黑" w:eastAsia="微软雅黑" w:hAnsi="微软雅黑" w:cs="仿宋_GB2312" w:hint="eastAsia"/>
          <w:sz w:val="24"/>
        </w:rPr>
        <w:t>号）</w:t>
      </w:r>
      <w:bookmarkEnd w:id="1"/>
      <w:r w:rsidRPr="00385869">
        <w:rPr>
          <w:rFonts w:ascii="微软雅黑" w:eastAsia="微软雅黑" w:hAnsi="微软雅黑" w:cs="仿宋_GB2312" w:hint="eastAsia"/>
          <w:sz w:val="24"/>
        </w:rPr>
        <w:t>同时废止。最高人民法院、最高人民检察院此前发布的司法解释与本解释不一致的，以本解释为准。</w:t>
      </w:r>
    </w:p>
    <w:p w14:paraId="0C15F921" w14:textId="43083DE6" w:rsidR="00BF37DD" w:rsidRDefault="00BF37DD" w:rsidP="00385869">
      <w:pPr>
        <w:pBdr>
          <w:bottom w:val="single" w:sz="6" w:space="1" w:color="auto"/>
        </w:pBdr>
        <w:spacing w:line="420" w:lineRule="exact"/>
        <w:ind w:firstLineChars="200" w:firstLine="472"/>
        <w:rPr>
          <w:rFonts w:ascii="微软雅黑" w:eastAsia="微软雅黑" w:hAnsi="微软雅黑" w:cs="仿宋_GB2312"/>
          <w:sz w:val="24"/>
        </w:rPr>
      </w:pPr>
    </w:p>
    <w:p w14:paraId="2E3B7274" w14:textId="39A29F89" w:rsidR="00D26146" w:rsidRDefault="00D26146" w:rsidP="00385869">
      <w:pPr>
        <w:pBdr>
          <w:bottom w:val="single" w:sz="6" w:space="1" w:color="auto"/>
        </w:pBdr>
        <w:spacing w:line="420" w:lineRule="exact"/>
        <w:ind w:firstLineChars="200" w:firstLine="472"/>
        <w:rPr>
          <w:rFonts w:ascii="微软雅黑" w:eastAsia="微软雅黑" w:hAnsi="微软雅黑" w:cs="仿宋_GB2312"/>
          <w:sz w:val="24"/>
        </w:rPr>
      </w:pPr>
    </w:p>
    <w:p w14:paraId="2ECF2AFB" w14:textId="5CB09B59" w:rsidR="00D26146" w:rsidRDefault="00D26146" w:rsidP="00385869">
      <w:pPr>
        <w:pBdr>
          <w:bottom w:val="single" w:sz="6" w:space="1" w:color="auto"/>
        </w:pBdr>
        <w:spacing w:line="420" w:lineRule="exact"/>
        <w:ind w:firstLineChars="200" w:firstLine="472"/>
        <w:rPr>
          <w:rFonts w:ascii="微软雅黑" w:eastAsia="微软雅黑" w:hAnsi="微软雅黑" w:cs="仿宋_GB2312"/>
          <w:sz w:val="24"/>
        </w:rPr>
      </w:pPr>
      <w:bookmarkStart w:id="2" w:name="_GoBack"/>
      <w:bookmarkEnd w:id="2"/>
    </w:p>
    <w:p w14:paraId="6413787F" w14:textId="5A028058" w:rsidR="00D26146" w:rsidRDefault="00D26146" w:rsidP="00385869">
      <w:pPr>
        <w:pBdr>
          <w:bottom w:val="single" w:sz="6" w:space="1" w:color="auto"/>
        </w:pBdr>
        <w:spacing w:line="420" w:lineRule="exact"/>
        <w:ind w:firstLineChars="200" w:firstLine="472"/>
        <w:rPr>
          <w:rFonts w:ascii="微软雅黑" w:eastAsia="微软雅黑" w:hAnsi="微软雅黑" w:cs="仿宋_GB2312"/>
          <w:sz w:val="24"/>
        </w:rPr>
      </w:pPr>
    </w:p>
    <w:p w14:paraId="2D029280" w14:textId="77777777" w:rsidR="00D26146" w:rsidRDefault="00D26146" w:rsidP="00385869">
      <w:pPr>
        <w:pBdr>
          <w:bottom w:val="single" w:sz="6" w:space="1" w:color="auto"/>
        </w:pBdr>
        <w:spacing w:line="420" w:lineRule="exact"/>
        <w:ind w:firstLineChars="200" w:firstLine="472"/>
        <w:rPr>
          <w:rFonts w:ascii="微软雅黑" w:eastAsia="微软雅黑" w:hAnsi="微软雅黑" w:cs="仿宋_GB2312" w:hint="eastAsia"/>
          <w:sz w:val="24"/>
        </w:rPr>
      </w:pPr>
    </w:p>
    <w:p w14:paraId="32BB4393" w14:textId="77777777" w:rsidR="00BF37DD" w:rsidRDefault="00BF37DD" w:rsidP="00BF37DD">
      <w:pPr>
        <w:spacing w:line="100" w:lineRule="exact"/>
        <w:rPr>
          <w:rFonts w:ascii="微软雅黑" w:eastAsia="微软雅黑" w:hAnsi="微软雅黑" w:cs="仿宋_GB2312" w:hint="eastAsia"/>
          <w:sz w:val="24"/>
        </w:rPr>
      </w:pPr>
    </w:p>
    <w:p w14:paraId="6261CEA2" w14:textId="360125D4" w:rsidR="00BF37DD" w:rsidRPr="00BF37DD" w:rsidRDefault="00BF37DD" w:rsidP="00D26146">
      <w:pPr>
        <w:spacing w:line="360" w:lineRule="exact"/>
        <w:rPr>
          <w:rFonts w:ascii="微软雅黑" w:eastAsia="微软雅黑" w:hAnsi="微软雅黑" w:cs="仿宋_GB2312"/>
          <w:sz w:val="16"/>
          <w:szCs w:val="16"/>
        </w:rPr>
      </w:pPr>
      <w:r>
        <w:rPr>
          <w:rFonts w:ascii="微软雅黑" w:eastAsia="微软雅黑" w:hAnsi="微软雅黑" w:cs="仿宋_GB2312" w:hint="eastAsia"/>
          <w:sz w:val="16"/>
          <w:szCs w:val="16"/>
        </w:rPr>
        <w:t>X</w:t>
      </w:r>
      <w:r w:rsidRPr="00BF37DD">
        <w:rPr>
          <w:rFonts w:ascii="微软雅黑" w:eastAsia="微软雅黑" w:hAnsi="微软雅黑" w:cs="仿宋_GB2312" w:hint="eastAsia"/>
          <w:sz w:val="18"/>
          <w:szCs w:val="18"/>
        </w:rPr>
        <w:t>《最高人民法院关于审理掩饰、隐瞒犯罪所得、犯罪所得收益刑事案件适用法律若干问题的解释》</w:t>
      </w:r>
      <w:r w:rsidRPr="00BF37DD">
        <w:rPr>
          <w:rFonts w:ascii="微软雅黑" w:eastAsia="微软雅黑" w:hAnsi="微软雅黑" w:cs="仿宋_GB2312" w:hint="eastAsia"/>
          <w:sz w:val="16"/>
          <w:szCs w:val="16"/>
        </w:rPr>
        <w:t>（法释〔2015〕11号）</w:t>
      </w:r>
    </w:p>
    <w:p w14:paraId="37E8B539" w14:textId="6515073C" w:rsidR="00BF37DD" w:rsidRPr="00BF37DD" w:rsidRDefault="00BF37DD" w:rsidP="00D26146">
      <w:pPr>
        <w:spacing w:line="360" w:lineRule="exact"/>
        <w:rPr>
          <w:rFonts w:ascii="微软雅黑" w:eastAsia="微软雅黑" w:hAnsi="微软雅黑" w:cs="仿宋_GB2312" w:hint="eastAsia"/>
          <w:sz w:val="13"/>
          <w:szCs w:val="13"/>
        </w:rPr>
      </w:pPr>
      <w:r>
        <w:rPr>
          <w:rFonts w:ascii="微软雅黑" w:eastAsia="微软雅黑" w:hAnsi="微软雅黑" w:cs="仿宋_GB2312"/>
          <w:sz w:val="16"/>
          <w:szCs w:val="16"/>
        </w:rPr>
        <w:t>X</w:t>
      </w:r>
      <w:r w:rsidRPr="00BF37DD">
        <w:rPr>
          <w:rFonts w:ascii="微软雅黑" w:eastAsia="微软雅黑" w:hAnsi="微软雅黑" w:cs="仿宋_GB2312" w:hint="eastAsia"/>
          <w:sz w:val="18"/>
          <w:szCs w:val="18"/>
        </w:rPr>
        <w:t>《最高人民法院关于修改〈关于审理掩饰、隐瞒犯罪所得、犯罪所得收益刑事案件适用法律若干问题的解释〉的决定》</w:t>
      </w:r>
      <w:r w:rsidRPr="00BF37DD">
        <w:rPr>
          <w:rFonts w:ascii="微软雅黑" w:eastAsia="微软雅黑" w:hAnsi="微软雅黑" w:cs="仿宋_GB2312" w:hint="eastAsia"/>
          <w:sz w:val="13"/>
          <w:szCs w:val="13"/>
        </w:rPr>
        <w:t>（法释</w:t>
      </w:r>
      <w:r w:rsidRPr="00BF37DD">
        <w:rPr>
          <w:rFonts w:ascii="微软雅黑" w:eastAsia="微软雅黑" w:hAnsi="微软雅黑" w:cs="仿宋_GB2312" w:hint="eastAsia"/>
          <w:sz w:val="15"/>
          <w:szCs w:val="15"/>
        </w:rPr>
        <w:t>〔2021〕8号）</w:t>
      </w:r>
    </w:p>
    <w:sectPr w:rsidR="00BF37DD" w:rsidRPr="00BF37DD" w:rsidSect="00DC2F08">
      <w:footerReference w:type="even" r:id="rId6"/>
      <w:footerReference w:type="default" r:id="rId7"/>
      <w:pgSz w:w="11906" w:h="16838"/>
      <w:pgMar w:top="720" w:right="720" w:bottom="720" w:left="720" w:header="283" w:footer="283" w:gutter="0"/>
      <w:cols w:space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22EB5" w14:textId="77777777" w:rsidR="00F172FE" w:rsidRDefault="00F172FE">
      <w:r>
        <w:separator/>
      </w:r>
    </w:p>
  </w:endnote>
  <w:endnote w:type="continuationSeparator" w:id="0">
    <w:p w14:paraId="4F29D7DC" w14:textId="77777777" w:rsidR="00F172FE" w:rsidRDefault="00F17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ˎ̥">
    <w:altName w:val="HONOR Sans CN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ESI小标宋-GB18030">
    <w:altName w:val="宋体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37B30" w14:textId="77777777" w:rsidR="00C80AF3" w:rsidRDefault="00F172FE">
    <w:pPr>
      <w:pStyle w:val="a4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 xml:space="preserve">　－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6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8FD9E" w14:textId="77777777" w:rsidR="00C80AF3" w:rsidRDefault="00F172FE">
    <w:pPr>
      <w:pStyle w:val="a4"/>
      <w:wordWrap w:val="0"/>
      <w:jc w:val="right"/>
      <w:rPr>
        <w:rFonts w:eastAsia="宋体"/>
      </w:rPr>
    </w:pPr>
    <w:r>
      <w:rPr>
        <w:rFonts w:ascii="宋体" w:eastAsia="宋体" w:hAnsi="宋体" w:hint="eastAsia"/>
        <w:sz w:val="28"/>
        <w:szCs w:val="28"/>
      </w:rPr>
      <w:t>－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1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－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0014D" w14:textId="77777777" w:rsidR="00F172FE" w:rsidRDefault="00F172FE">
      <w:r>
        <w:separator/>
      </w:r>
    </w:p>
  </w:footnote>
  <w:footnote w:type="continuationSeparator" w:id="0">
    <w:p w14:paraId="40229F3B" w14:textId="77777777" w:rsidR="00F172FE" w:rsidRDefault="00F17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g2OWQ1NmU4NmVlMDEyOWJlNDZmYWZmNzYxYTM0MDMifQ=="/>
  </w:docVars>
  <w:rsids>
    <w:rsidRoot w:val="000E703F"/>
    <w:rsid w:val="00005CBA"/>
    <w:rsid w:val="00067A46"/>
    <w:rsid w:val="000B3473"/>
    <w:rsid w:val="000D062B"/>
    <w:rsid w:val="000E703F"/>
    <w:rsid w:val="000F0A3D"/>
    <w:rsid w:val="000F7DA8"/>
    <w:rsid w:val="00131BA9"/>
    <w:rsid w:val="0013352A"/>
    <w:rsid w:val="0016100C"/>
    <w:rsid w:val="00166DBD"/>
    <w:rsid w:val="00194C5F"/>
    <w:rsid w:val="001D56C5"/>
    <w:rsid w:val="001E2980"/>
    <w:rsid w:val="00226845"/>
    <w:rsid w:val="002434D9"/>
    <w:rsid w:val="002447F6"/>
    <w:rsid w:val="00247B39"/>
    <w:rsid w:val="002607B9"/>
    <w:rsid w:val="00265F71"/>
    <w:rsid w:val="002E3D11"/>
    <w:rsid w:val="002F77E5"/>
    <w:rsid w:val="00307CD3"/>
    <w:rsid w:val="00315BE5"/>
    <w:rsid w:val="003460A0"/>
    <w:rsid w:val="00353AD7"/>
    <w:rsid w:val="00385869"/>
    <w:rsid w:val="003A0332"/>
    <w:rsid w:val="003F636B"/>
    <w:rsid w:val="00420DB2"/>
    <w:rsid w:val="0044207F"/>
    <w:rsid w:val="0048283C"/>
    <w:rsid w:val="004D5710"/>
    <w:rsid w:val="004F542C"/>
    <w:rsid w:val="00550A4A"/>
    <w:rsid w:val="005538C9"/>
    <w:rsid w:val="005667BC"/>
    <w:rsid w:val="005A4A7E"/>
    <w:rsid w:val="005C49EF"/>
    <w:rsid w:val="005F0A94"/>
    <w:rsid w:val="00610597"/>
    <w:rsid w:val="00610663"/>
    <w:rsid w:val="00616EB4"/>
    <w:rsid w:val="0066351E"/>
    <w:rsid w:val="00691FA8"/>
    <w:rsid w:val="006A6786"/>
    <w:rsid w:val="006B2EDC"/>
    <w:rsid w:val="006C7885"/>
    <w:rsid w:val="006D3381"/>
    <w:rsid w:val="006E600C"/>
    <w:rsid w:val="00785C4E"/>
    <w:rsid w:val="007A6644"/>
    <w:rsid w:val="0082159D"/>
    <w:rsid w:val="00834B22"/>
    <w:rsid w:val="008351B6"/>
    <w:rsid w:val="008503CF"/>
    <w:rsid w:val="00867A37"/>
    <w:rsid w:val="008A10A6"/>
    <w:rsid w:val="008D32FC"/>
    <w:rsid w:val="00937399"/>
    <w:rsid w:val="009D4E62"/>
    <w:rsid w:val="00A07177"/>
    <w:rsid w:val="00A14441"/>
    <w:rsid w:val="00A87604"/>
    <w:rsid w:val="00B12059"/>
    <w:rsid w:val="00B32293"/>
    <w:rsid w:val="00B718F5"/>
    <w:rsid w:val="00B90B92"/>
    <w:rsid w:val="00BB0938"/>
    <w:rsid w:val="00BB259A"/>
    <w:rsid w:val="00BC1DEF"/>
    <w:rsid w:val="00BC4088"/>
    <w:rsid w:val="00BF37DD"/>
    <w:rsid w:val="00BF513D"/>
    <w:rsid w:val="00C16EFC"/>
    <w:rsid w:val="00C80AF3"/>
    <w:rsid w:val="00C97FAE"/>
    <w:rsid w:val="00CC1CE5"/>
    <w:rsid w:val="00CC393A"/>
    <w:rsid w:val="00CF0AE1"/>
    <w:rsid w:val="00D0095F"/>
    <w:rsid w:val="00D26146"/>
    <w:rsid w:val="00D50578"/>
    <w:rsid w:val="00D625F1"/>
    <w:rsid w:val="00D64B65"/>
    <w:rsid w:val="00D677FE"/>
    <w:rsid w:val="00DB69C0"/>
    <w:rsid w:val="00DB7DE9"/>
    <w:rsid w:val="00DC2F08"/>
    <w:rsid w:val="00DC4D4C"/>
    <w:rsid w:val="00DD7D16"/>
    <w:rsid w:val="00EA2922"/>
    <w:rsid w:val="00ED7C16"/>
    <w:rsid w:val="00EE2B0F"/>
    <w:rsid w:val="00EE52D1"/>
    <w:rsid w:val="00F172FE"/>
    <w:rsid w:val="00F352BC"/>
    <w:rsid w:val="00F4604E"/>
    <w:rsid w:val="00F53731"/>
    <w:rsid w:val="00F72984"/>
    <w:rsid w:val="00F7674E"/>
    <w:rsid w:val="00F97604"/>
    <w:rsid w:val="00FA7EE2"/>
    <w:rsid w:val="00FD0030"/>
    <w:rsid w:val="02CF4CE8"/>
    <w:rsid w:val="04156BFD"/>
    <w:rsid w:val="05063D7F"/>
    <w:rsid w:val="05A5708C"/>
    <w:rsid w:val="09A34AE0"/>
    <w:rsid w:val="0C00483C"/>
    <w:rsid w:val="0CBF3EA8"/>
    <w:rsid w:val="0D9804AC"/>
    <w:rsid w:val="0DDA791E"/>
    <w:rsid w:val="123353A1"/>
    <w:rsid w:val="130F49E2"/>
    <w:rsid w:val="13936861"/>
    <w:rsid w:val="17977775"/>
    <w:rsid w:val="1A015F59"/>
    <w:rsid w:val="1D927673"/>
    <w:rsid w:val="208F6602"/>
    <w:rsid w:val="21641450"/>
    <w:rsid w:val="2200260F"/>
    <w:rsid w:val="226A2E83"/>
    <w:rsid w:val="24F5659E"/>
    <w:rsid w:val="251610A0"/>
    <w:rsid w:val="26705BD1"/>
    <w:rsid w:val="26736BAE"/>
    <w:rsid w:val="298A635B"/>
    <w:rsid w:val="2C286CBB"/>
    <w:rsid w:val="2D0951A3"/>
    <w:rsid w:val="2EC9480B"/>
    <w:rsid w:val="37702892"/>
    <w:rsid w:val="3C460065"/>
    <w:rsid w:val="3C527DA1"/>
    <w:rsid w:val="3CF47A8D"/>
    <w:rsid w:val="3D5B2BB6"/>
    <w:rsid w:val="3DE63740"/>
    <w:rsid w:val="3E267C4F"/>
    <w:rsid w:val="3FB419F3"/>
    <w:rsid w:val="40400BE3"/>
    <w:rsid w:val="406E4292"/>
    <w:rsid w:val="4150251C"/>
    <w:rsid w:val="442624E3"/>
    <w:rsid w:val="479733DA"/>
    <w:rsid w:val="481351D2"/>
    <w:rsid w:val="4AB1034C"/>
    <w:rsid w:val="4EFC747A"/>
    <w:rsid w:val="5248189E"/>
    <w:rsid w:val="53543565"/>
    <w:rsid w:val="558A062C"/>
    <w:rsid w:val="55D20C3F"/>
    <w:rsid w:val="5B8E0527"/>
    <w:rsid w:val="5BE87A71"/>
    <w:rsid w:val="5DA237CF"/>
    <w:rsid w:val="5F066F8F"/>
    <w:rsid w:val="622F12CF"/>
    <w:rsid w:val="69623539"/>
    <w:rsid w:val="6A2E56A6"/>
    <w:rsid w:val="6A464C09"/>
    <w:rsid w:val="6C552A97"/>
    <w:rsid w:val="6D384E6C"/>
    <w:rsid w:val="7133370F"/>
    <w:rsid w:val="730257DC"/>
    <w:rsid w:val="775E649E"/>
    <w:rsid w:val="7BB07870"/>
    <w:rsid w:val="7E541E2C"/>
    <w:rsid w:val="7F82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BA2F4B"/>
  <w15:docId w15:val="{39BC2842-4F2E-4D33-A104-B0F21EFE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20" w:after="320" w:line="576" w:lineRule="auto"/>
      <w:jc w:val="center"/>
      <w:outlineLvl w:val="1"/>
    </w:pPr>
    <w:rPr>
      <w:rFonts w:asciiTheme="majorHAnsi" w:eastAsia="方正黑体_GBK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FollowedHyperlink"/>
    <w:uiPriority w:val="99"/>
    <w:unhideWhenUsed/>
    <w:qFormat/>
    <w:rPr>
      <w:color w:val="954F72"/>
      <w:u w:val="single"/>
    </w:rPr>
  </w:style>
  <w:style w:type="character" w:styleId="a9">
    <w:name w:val="Hyperlink"/>
    <w:uiPriority w:val="99"/>
    <w:qFormat/>
    <w:rPr>
      <w:rFonts w:ascii="ˎ̥" w:hAnsi="ˎ̥" w:hint="default"/>
      <w:color w:val="0404B3"/>
      <w:sz w:val="18"/>
      <w:szCs w:val="18"/>
      <w:u w:val="none"/>
    </w:rPr>
  </w:style>
  <w:style w:type="character" w:customStyle="1" w:styleId="a5">
    <w:name w:val="页脚 字符"/>
    <w:link w:val="a4"/>
    <w:uiPriority w:val="99"/>
    <w:qFormat/>
    <w:rPr>
      <w:sz w:val="18"/>
      <w:szCs w:val="18"/>
    </w:rPr>
  </w:style>
  <w:style w:type="character" w:customStyle="1" w:styleId="a7">
    <w:name w:val="页眉 字符"/>
    <w:link w:val="a6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319</Words>
  <Characters>1820</Characters>
  <Application>Microsoft Office Word</Application>
  <DocSecurity>0</DocSecurity>
  <Lines>15</Lines>
  <Paragraphs>4</Paragraphs>
  <ScaleCrop>false</ScaleCrop>
  <Company>Microsoft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YF-INT6</dc:creator>
  <cp:lastModifiedBy>Zhanglb</cp:lastModifiedBy>
  <cp:revision>19</cp:revision>
  <cp:lastPrinted>2025-11-17T01:28:00Z</cp:lastPrinted>
  <dcterms:created xsi:type="dcterms:W3CDTF">2017-11-15T02:33:00Z</dcterms:created>
  <dcterms:modified xsi:type="dcterms:W3CDTF">2025-11-17T01:36:00Z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BD4D477C8A364F8E8CDCA6239BC55B7C_13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eyJoZGlkIjoiODM0YzQzMGFjMjUzMGYwODMwZjhmZTEzMTA0N2U0NTciLCJ1c2VySWQiOiI5OTQyMTQ2OTgifQ==</vt:lpwstr>
  </property>
</Properties>
</file>